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80" w:rsidRPr="00D10180" w:rsidRDefault="00D10180" w:rsidP="00D10180">
      <w:pPr>
        <w:spacing w:after="0" w:line="240" w:lineRule="auto"/>
        <w:rPr>
          <w:rFonts w:ascii="Georgia" w:eastAsia="Times New Roman" w:hAnsi="Georgia" w:cs="Times New Roman"/>
          <w:b/>
          <w:bCs/>
          <w:color w:val="000000"/>
          <w:sz w:val="36"/>
          <w:szCs w:val="36"/>
          <w:lang w:eastAsia="en-GB"/>
        </w:rPr>
      </w:pPr>
      <w:r w:rsidRPr="00D10180">
        <w:rPr>
          <w:rFonts w:ascii="Georgia" w:eastAsia="Times New Roman" w:hAnsi="Georgia" w:cs="Times New Roman"/>
          <w:b/>
          <w:bCs/>
          <w:color w:val="000000"/>
          <w:sz w:val="36"/>
          <w:szCs w:val="36"/>
          <w:lang w:eastAsia="en-GB"/>
        </w:rPr>
        <w:t>Agenda for March 12, 2014 - Special Meeting</w:t>
      </w:r>
      <w:bookmarkStart w:id="0" w:name="_GoBack"/>
      <w:bookmarkEnd w:id="0"/>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D10180" w:rsidRPr="00D10180" w:rsidTr="00D10180">
        <w:trPr>
          <w:tblCellSpacing w:w="0" w:type="dxa"/>
        </w:trPr>
        <w:tc>
          <w:tcPr>
            <w:tcW w:w="0" w:type="auto"/>
            <w:gridSpan w:val="3"/>
            <w:vAlign w:val="center"/>
            <w:hideMark/>
          </w:tcPr>
          <w:p w:rsidR="00D10180" w:rsidRPr="00D10180" w:rsidRDefault="00D10180" w:rsidP="00D10180">
            <w:pPr>
              <w:spacing w:after="0" w:line="240" w:lineRule="auto"/>
              <w:rPr>
                <w:rFonts w:ascii="Times New Roman" w:eastAsia="Times New Roman" w:hAnsi="Times New Roman" w:cs="Times New Roman"/>
                <w:sz w:val="24"/>
                <w:szCs w:val="24"/>
                <w:lang w:eastAsia="en-GB"/>
              </w:rPr>
            </w:pPr>
            <w:r w:rsidRPr="00D10180">
              <w:rPr>
                <w:rFonts w:ascii="Times New Roman" w:eastAsia="Times New Roman" w:hAnsi="Times New Roman" w:cs="Times New Roman"/>
                <w:noProof/>
                <w:sz w:val="24"/>
                <w:szCs w:val="24"/>
                <w:lang w:eastAsia="en-GB"/>
              </w:rPr>
              <w:drawing>
                <wp:inline distT="0" distB="0" distL="0" distR="0">
                  <wp:extent cx="8255" cy="95250"/>
                  <wp:effectExtent l="0" t="0" r="0" b="0"/>
                  <wp:docPr id="11" name="Picture 1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D10180" w:rsidRPr="00D10180" w:rsidTr="00D10180">
        <w:trPr>
          <w:tblCellSpacing w:w="0" w:type="dxa"/>
        </w:trPr>
        <w:tc>
          <w:tcPr>
            <w:tcW w:w="150" w:type="dxa"/>
            <w:shd w:val="clear" w:color="auto" w:fill="FFFFFF"/>
            <w:vAlign w:val="center"/>
            <w:hideMark/>
          </w:tcPr>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noProof/>
                <w:color w:val="000000"/>
                <w:sz w:val="27"/>
                <w:szCs w:val="27"/>
                <w:lang w:eastAsia="en-GB"/>
              </w:rPr>
              <w:drawing>
                <wp:inline distT="0" distB="0" distL="0" distR="0">
                  <wp:extent cx="95250" cy="8255"/>
                  <wp:effectExtent l="0" t="0" r="0" b="0"/>
                  <wp:docPr id="10" name="Picture 10"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shd w:val="clear" w:color="auto" w:fill="FFFFFF"/>
            <w:vAlign w:val="center"/>
            <w:hideMark/>
          </w:tcPr>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30"/>
                <w:szCs w:val="30"/>
                <w:lang w:eastAsia="en-GB"/>
              </w:rPr>
              <w:t xml:space="preserve">Cancelled - Plans not </w:t>
            </w:r>
            <w:proofErr w:type="spellStart"/>
            <w:r w:rsidRPr="00D10180">
              <w:rPr>
                <w:rFonts w:ascii="Times New Roman" w:eastAsia="Times New Roman" w:hAnsi="Times New Roman" w:cs="Times New Roman"/>
                <w:b/>
                <w:bCs/>
                <w:color w:val="000000"/>
                <w:sz w:val="30"/>
                <w:szCs w:val="30"/>
                <w:lang w:eastAsia="en-GB"/>
              </w:rPr>
              <w:t>recieved</w:t>
            </w:r>
            <w:proofErr w:type="spellEnd"/>
          </w:p>
          <w:p w:rsidR="00D10180" w:rsidRPr="00D10180" w:rsidRDefault="00D10180" w:rsidP="00D10180">
            <w:pPr>
              <w:spacing w:after="27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27"/>
                <w:szCs w:val="27"/>
                <w:lang w:eastAsia="en-GB"/>
              </w:rPr>
              <w:br/>
            </w:r>
            <w:r w:rsidRPr="00D10180">
              <w:rPr>
                <w:rFonts w:ascii="Times New Roman" w:eastAsia="Times New Roman" w:hAnsi="Times New Roman" w:cs="Times New Roman"/>
                <w:color w:val="000000"/>
                <w:sz w:val="27"/>
                <w:szCs w:val="27"/>
                <w:lang w:eastAsia="en-GB"/>
              </w:rPr>
              <w:br/>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2"/>
                <w:szCs w:val="12"/>
                <w:lang w:eastAsia="en-GB"/>
              </w:rPr>
              <w:t>                                                                                                                           </w:t>
            </w:r>
            <w:r w:rsidRPr="00D10180">
              <w:rPr>
                <w:rFonts w:ascii="Times New Roman" w:eastAsia="Times New Roman" w:hAnsi="Times New Roman" w:cs="Times New Roman"/>
                <w:color w:val="000000"/>
                <w:sz w:val="18"/>
                <w:szCs w:val="18"/>
                <w:lang w:eastAsia="en-GB"/>
              </w:rPr>
              <w:t>Town of West Bridgewater</w:t>
            </w:r>
          </w:p>
          <w:p w:rsidR="00D10180" w:rsidRPr="00D10180" w:rsidRDefault="00D10180" w:rsidP="00D10180">
            <w:pPr>
              <w:spacing w:after="0" w:line="240" w:lineRule="auto"/>
              <w:jc w:val="center"/>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FF0000"/>
                <w:sz w:val="18"/>
                <w:szCs w:val="18"/>
                <w:lang w:eastAsia="en-GB"/>
              </w:rPr>
              <w:t>Office of the Board of Health</w:t>
            </w:r>
          </w:p>
          <w:p w:rsidR="00D10180" w:rsidRPr="00D10180" w:rsidRDefault="00D10180" w:rsidP="00D10180">
            <w:pPr>
              <w:spacing w:after="0" w:line="240" w:lineRule="auto"/>
              <w:jc w:val="center"/>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FF0000"/>
                <w:sz w:val="16"/>
                <w:szCs w:val="16"/>
                <w:lang w:eastAsia="en-GB"/>
              </w:rPr>
              <w:t>TELEPHONE 508-894-1209</w:t>
            </w:r>
          </w:p>
          <w:p w:rsidR="00D10180" w:rsidRPr="00D10180" w:rsidRDefault="00D10180" w:rsidP="00D10180">
            <w:pPr>
              <w:spacing w:after="0" w:line="240" w:lineRule="auto"/>
              <w:jc w:val="center"/>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FF0000"/>
                <w:sz w:val="16"/>
                <w:szCs w:val="16"/>
                <w:lang w:eastAsia="en-GB"/>
              </w:rPr>
              <w:t>FAX 508-894-1214   E.MAIL </w:t>
            </w:r>
            <w:hyperlink r:id="rId5" w:history="1">
              <w:r w:rsidRPr="00D10180">
                <w:rPr>
                  <w:rFonts w:ascii="Times New Roman" w:eastAsia="Times New Roman" w:hAnsi="Times New Roman" w:cs="Times New Roman"/>
                  <w:color w:val="0000FF"/>
                  <w:sz w:val="16"/>
                  <w:szCs w:val="16"/>
                  <w:u w:val="single"/>
                  <w:lang w:eastAsia="en-GB"/>
                </w:rPr>
                <w:t>D.green@Wbridgewater.com</w:t>
              </w:r>
            </w:hyperlink>
          </w:p>
          <w:p w:rsidR="00D10180" w:rsidRPr="00D10180" w:rsidRDefault="00D10180" w:rsidP="00D10180">
            <w:pPr>
              <w:spacing w:after="27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2"/>
                <w:szCs w:val="12"/>
                <w:lang w:eastAsia="en-GB"/>
              </w:rPr>
              <w:t>John Cruz, Chairman                                                             Robert Casper Jr.,</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2"/>
                <w:szCs w:val="12"/>
                <w:lang w:eastAsia="en-GB"/>
              </w:rPr>
              <w:t>Linda Simpson, Clerk                                                                Health Agent</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2"/>
                <w:szCs w:val="12"/>
                <w:lang w:eastAsia="en-GB"/>
              </w:rPr>
              <w:t>Richard Harris, Member                                                              Darlene Green, Secretary</w:t>
            </w:r>
          </w:p>
          <w:p w:rsidR="00D10180" w:rsidRPr="00D10180" w:rsidRDefault="00D10180" w:rsidP="00D10180">
            <w:pPr>
              <w:spacing w:after="0" w:line="240" w:lineRule="auto"/>
              <w:jc w:val="center"/>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8"/>
                <w:szCs w:val="18"/>
                <w:lang w:eastAsia="en-GB"/>
              </w:rPr>
              <w:t>MEETING AGENDA</w:t>
            </w:r>
          </w:p>
          <w:p w:rsidR="00D10180" w:rsidRPr="00D10180" w:rsidRDefault="00D10180" w:rsidP="00D10180">
            <w:pPr>
              <w:spacing w:after="0" w:line="240" w:lineRule="auto"/>
              <w:jc w:val="center"/>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8"/>
                <w:szCs w:val="18"/>
                <w:lang w:eastAsia="en-GB"/>
              </w:rPr>
              <w:t>OF THE BOARD OF HEALTH</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jc w:val="center"/>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6"/>
                <w:szCs w:val="16"/>
                <w:lang w:eastAsia="en-GB"/>
              </w:rPr>
              <w:t>March 12, 2013</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6"/>
                <w:szCs w:val="16"/>
                <w:lang w:eastAsia="en-GB"/>
              </w:rPr>
              <w:t>The West Bridgewater Board of Health will meet at 8:30 A.M. located in the Conference room, 1</w:t>
            </w:r>
            <w:r w:rsidRPr="00D10180">
              <w:rPr>
                <w:rFonts w:ascii="Times New Roman" w:eastAsia="Times New Roman" w:hAnsi="Times New Roman" w:cs="Times New Roman"/>
                <w:b/>
                <w:bCs/>
                <w:color w:val="000000"/>
                <w:sz w:val="16"/>
                <w:szCs w:val="16"/>
                <w:vertAlign w:val="superscript"/>
                <w:lang w:eastAsia="en-GB"/>
              </w:rPr>
              <w:t>st</w:t>
            </w:r>
            <w:r w:rsidRPr="00D10180">
              <w:rPr>
                <w:rFonts w:ascii="Times New Roman" w:eastAsia="Times New Roman" w:hAnsi="Times New Roman" w:cs="Times New Roman"/>
                <w:b/>
                <w:bCs/>
                <w:color w:val="000000"/>
                <w:sz w:val="16"/>
                <w:szCs w:val="16"/>
                <w:lang w:eastAsia="en-GB"/>
              </w:rPr>
              <w:t> floor, of the Town Hall.</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6"/>
                <w:szCs w:val="16"/>
                <w:lang w:eastAsia="en-GB"/>
              </w:rPr>
              <w:t>CALL MEETING TO ORDER: Operation under the authority of MGL chapter 11.    </w:t>
            </w:r>
            <w:r w:rsidRPr="00D10180">
              <w:rPr>
                <w:rFonts w:ascii="Times New Roman" w:eastAsia="Times New Roman" w:hAnsi="Times New Roman" w:cs="Times New Roman"/>
                <w:i/>
                <w:iCs/>
                <w:color w:val="000000"/>
                <w:sz w:val="16"/>
                <w:szCs w:val="16"/>
                <w:lang w:eastAsia="en-GB"/>
              </w:rPr>
              <w:t>PLEDGE OF ALLEGIANCE</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i/>
                <w:iCs/>
                <w:color w:val="000000"/>
                <w:sz w:val="16"/>
                <w:szCs w:val="16"/>
                <w:lang w:eastAsia="en-GB"/>
              </w:rPr>
              <w:t> </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6"/>
                <w:szCs w:val="16"/>
                <w:u w:val="single"/>
                <w:lang w:eastAsia="en-GB"/>
              </w:rPr>
              <w:t>Not all items listed may in fact be discussed and other items not listed, may also be brought up for discussion to the extent permitted by law.</w:t>
            </w:r>
          </w:p>
          <w:p w:rsidR="00D10180" w:rsidRPr="00D10180" w:rsidRDefault="00D10180" w:rsidP="00D10180">
            <w:pPr>
              <w:spacing w:after="27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8"/>
                <w:szCs w:val="18"/>
                <w:lang w:eastAsia="en-GB"/>
              </w:rPr>
              <w:t>Minutes for review and approval:</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8"/>
                <w:szCs w:val="18"/>
                <w:lang w:eastAsia="en-GB"/>
              </w:rPr>
              <w:t>SEPTIC PLANS FOR REVIEW / APPROVAL</w:t>
            </w:r>
            <w:r w:rsidRPr="00D10180">
              <w:rPr>
                <w:rFonts w:ascii="Times New Roman" w:eastAsia="Times New Roman" w:hAnsi="Times New Roman" w:cs="Times New Roman"/>
                <w:color w:val="000000"/>
                <w:sz w:val="18"/>
                <w:szCs w:val="18"/>
                <w:lang w:eastAsia="en-GB"/>
              </w:rPr>
              <w:t>:</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8"/>
                <w:szCs w:val="18"/>
                <w:lang w:eastAsia="en-GB"/>
              </w:rPr>
              <w:t>New High School &amp; Spring Street School – New Construction</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8"/>
                <w:szCs w:val="18"/>
                <w:lang w:eastAsia="en-GB"/>
              </w:rPr>
              <w:t>Professional Engineer reviewing plans for this office is Arthur Cabral, P.E</w:t>
            </w:r>
            <w:r w:rsidRPr="00D10180">
              <w:rPr>
                <w:rFonts w:ascii="Times New Roman" w:eastAsia="Times New Roman" w:hAnsi="Times New Roman" w:cs="Times New Roman"/>
                <w:color w:val="000000"/>
                <w:sz w:val="18"/>
                <w:szCs w:val="18"/>
                <w:lang w:eastAsia="en-GB"/>
              </w:rPr>
              <w:t>.</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8"/>
                <w:szCs w:val="18"/>
                <w:lang w:eastAsia="en-GB"/>
              </w:rPr>
              <w:t>NEW BUISNESS</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8"/>
                <w:szCs w:val="18"/>
                <w:lang w:eastAsia="en-GB"/>
              </w:rPr>
              <w:t>CORRESPONDENCES</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b/>
                <w:bCs/>
                <w:color w:val="000000"/>
                <w:sz w:val="18"/>
                <w:szCs w:val="18"/>
                <w:lang w:eastAsia="en-GB"/>
              </w:rPr>
              <w:t>Signing of:  Bills, Licenses, Payroll, Budget review</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8"/>
                <w:szCs w:val="18"/>
                <w:lang w:eastAsia="en-GB"/>
              </w:rPr>
              <w:t>MEMBERS MINUTE: - AGENTS REPORTS / COMPLAINTS - </w:t>
            </w:r>
            <w:r w:rsidRPr="00D10180">
              <w:rPr>
                <w:rFonts w:ascii="Times New Roman" w:eastAsia="Times New Roman" w:hAnsi="Times New Roman" w:cs="Times New Roman"/>
                <w:i/>
                <w:iCs/>
                <w:color w:val="000000"/>
                <w:sz w:val="18"/>
                <w:szCs w:val="18"/>
                <w:lang w:eastAsia="en-GB"/>
              </w:rPr>
              <w:t>Robert Casper Jr.</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8"/>
                <w:szCs w:val="18"/>
                <w:lang w:eastAsia="en-GB"/>
              </w:rPr>
              <w:t>OPPORTUNITY FOR VISITORS TO ADDRESS THE COMMITTEE ON AN ITEM</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6"/>
                <w:szCs w:val="16"/>
                <w:lang w:eastAsia="en-GB"/>
              </w:rPr>
              <w:t>EXECUTIVE SESSION:  </w:t>
            </w:r>
            <w:r w:rsidRPr="00D10180">
              <w:rPr>
                <w:rFonts w:ascii="Times New Roman" w:eastAsia="Times New Roman" w:hAnsi="Times New Roman" w:cs="Times New Roman"/>
                <w:color w:val="000000"/>
                <w:sz w:val="14"/>
                <w:szCs w:val="14"/>
                <w:lang w:eastAsia="en-GB"/>
              </w:rPr>
              <w:t>Pursuant to MGL Chapter 39 Section 23B exception 3, to discuss strategy with respect to collective bargaining or litigation if an open meeting may have detrimental effect on government’s bargaining or litigating position. Also, to conduct strategy sessions in preparation for negations with non-union personnel: to actually conduct collective bargaining and conduct negations with non-union personnel.</w:t>
            </w:r>
          </w:p>
          <w:p w:rsidR="00D10180" w:rsidRPr="00D10180" w:rsidRDefault="00D10180" w:rsidP="00D10180">
            <w:pPr>
              <w:spacing w:after="0" w:line="240" w:lineRule="auto"/>
              <w:jc w:val="right"/>
              <w:rPr>
                <w:rFonts w:ascii="Times New Roman" w:eastAsia="Times New Roman" w:hAnsi="Times New Roman" w:cs="Times New Roman"/>
                <w:color w:val="000000"/>
                <w:sz w:val="27"/>
                <w:szCs w:val="27"/>
                <w:lang w:eastAsia="en-GB"/>
              </w:rPr>
            </w:pPr>
            <w:r w:rsidRPr="00D10180">
              <w:rPr>
                <w:rFonts w:ascii="Times New Roman" w:eastAsia="Times New Roman" w:hAnsi="Times New Roman" w:cs="Times New Roman"/>
                <w:color w:val="000000"/>
                <w:sz w:val="16"/>
                <w:szCs w:val="16"/>
                <w:lang w:eastAsia="en-GB"/>
              </w:rPr>
              <w:t>Agenda closed and posted- 3/10/2014</w:t>
            </w:r>
          </w:p>
          <w:p w:rsidR="00D10180" w:rsidRPr="00D10180" w:rsidRDefault="00D10180" w:rsidP="00D10180">
            <w:pPr>
              <w:spacing w:after="0" w:line="240" w:lineRule="auto"/>
              <w:rPr>
                <w:rFonts w:ascii="Times New Roman" w:eastAsia="Times New Roman" w:hAnsi="Times New Roman" w:cs="Times New Roman"/>
                <w:color w:val="000000"/>
                <w:sz w:val="27"/>
                <w:szCs w:val="27"/>
                <w:lang w:eastAsia="en-GB"/>
              </w:rPr>
            </w:pPr>
          </w:p>
        </w:tc>
        <w:tc>
          <w:tcPr>
            <w:tcW w:w="0" w:type="auto"/>
            <w:vAlign w:val="center"/>
            <w:hideMark/>
          </w:tcPr>
          <w:p w:rsidR="00D10180" w:rsidRPr="00D10180" w:rsidRDefault="00D10180" w:rsidP="00D10180">
            <w:pPr>
              <w:spacing w:after="0" w:line="240" w:lineRule="auto"/>
              <w:rPr>
                <w:rFonts w:ascii="Times New Roman" w:eastAsia="Times New Roman" w:hAnsi="Times New Roman" w:cs="Times New Roman"/>
                <w:sz w:val="20"/>
                <w:szCs w:val="20"/>
                <w:lang w:eastAsia="en-GB"/>
              </w:rPr>
            </w:pPr>
            <w:r w:rsidRPr="00D10180">
              <w:rPr>
                <w:rFonts w:ascii="Times New Roman" w:eastAsia="Times New Roman" w:hAnsi="Times New Roman" w:cs="Times New Roman"/>
                <w:sz w:val="24"/>
                <w:szCs w:val="24"/>
                <w:lang w:eastAsia="en-GB"/>
              </w:rPr>
              <w:br/>
            </w:r>
          </w:p>
        </w:tc>
      </w:tr>
    </w:tbl>
    <w:p w:rsidR="00B3088F" w:rsidRPr="00D10180" w:rsidRDefault="00B3088F" w:rsidP="00D10180"/>
    <w:sectPr w:rsidR="00B3088F" w:rsidRPr="00D10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C"/>
    <w:rsid w:val="002B78CC"/>
    <w:rsid w:val="006346F4"/>
    <w:rsid w:val="008E56B5"/>
    <w:rsid w:val="00A06E7F"/>
    <w:rsid w:val="00B3088F"/>
    <w:rsid w:val="00D10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1732"/>
  <w15:chartTrackingRefBased/>
  <w15:docId w15:val="{E7958B9F-3B73-40CE-B815-92D4B87F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8CC"/>
    <w:rPr>
      <w:color w:val="0000FF"/>
      <w:u w:val="single"/>
    </w:rPr>
  </w:style>
  <w:style w:type="character" w:customStyle="1" w:styleId="apple-converted-space">
    <w:name w:val="apple-converted-space"/>
    <w:basedOn w:val="DefaultParagraphFont"/>
    <w:rsid w:val="002B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9584">
      <w:bodyDiv w:val="1"/>
      <w:marLeft w:val="0"/>
      <w:marRight w:val="0"/>
      <w:marTop w:val="0"/>
      <w:marBottom w:val="0"/>
      <w:divBdr>
        <w:top w:val="none" w:sz="0" w:space="0" w:color="auto"/>
        <w:left w:val="none" w:sz="0" w:space="0" w:color="auto"/>
        <w:bottom w:val="none" w:sz="0" w:space="0" w:color="auto"/>
        <w:right w:val="none" w:sz="0" w:space="0" w:color="auto"/>
      </w:divBdr>
      <w:divsChild>
        <w:div w:id="908033783">
          <w:marLeft w:val="0"/>
          <w:marRight w:val="0"/>
          <w:marTop w:val="0"/>
          <w:marBottom w:val="0"/>
          <w:divBdr>
            <w:top w:val="none" w:sz="0" w:space="0" w:color="auto"/>
            <w:left w:val="none" w:sz="0" w:space="0" w:color="auto"/>
            <w:bottom w:val="none" w:sz="0" w:space="0" w:color="auto"/>
            <w:right w:val="none" w:sz="0" w:space="0" w:color="auto"/>
          </w:divBdr>
        </w:div>
        <w:div w:id="1887520233">
          <w:marLeft w:val="0"/>
          <w:marRight w:val="0"/>
          <w:marTop w:val="0"/>
          <w:marBottom w:val="90"/>
          <w:divBdr>
            <w:top w:val="none" w:sz="0" w:space="0" w:color="auto"/>
            <w:left w:val="none" w:sz="0" w:space="0" w:color="auto"/>
            <w:bottom w:val="none" w:sz="0" w:space="0" w:color="auto"/>
            <w:right w:val="none" w:sz="0" w:space="0" w:color="auto"/>
          </w:divBdr>
        </w:div>
      </w:divsChild>
    </w:div>
    <w:div w:id="709038615">
      <w:bodyDiv w:val="1"/>
      <w:marLeft w:val="0"/>
      <w:marRight w:val="0"/>
      <w:marTop w:val="0"/>
      <w:marBottom w:val="0"/>
      <w:divBdr>
        <w:top w:val="none" w:sz="0" w:space="0" w:color="auto"/>
        <w:left w:val="none" w:sz="0" w:space="0" w:color="auto"/>
        <w:bottom w:val="none" w:sz="0" w:space="0" w:color="auto"/>
        <w:right w:val="none" w:sz="0" w:space="0" w:color="auto"/>
      </w:divBdr>
      <w:divsChild>
        <w:div w:id="1888449680">
          <w:marLeft w:val="0"/>
          <w:marRight w:val="0"/>
          <w:marTop w:val="0"/>
          <w:marBottom w:val="0"/>
          <w:divBdr>
            <w:top w:val="none" w:sz="0" w:space="0" w:color="auto"/>
            <w:left w:val="none" w:sz="0" w:space="0" w:color="auto"/>
            <w:bottom w:val="none" w:sz="0" w:space="0" w:color="auto"/>
            <w:right w:val="none" w:sz="0" w:space="0" w:color="auto"/>
          </w:divBdr>
        </w:div>
        <w:div w:id="1397512950">
          <w:marLeft w:val="0"/>
          <w:marRight w:val="0"/>
          <w:marTop w:val="0"/>
          <w:marBottom w:val="90"/>
          <w:divBdr>
            <w:top w:val="none" w:sz="0" w:space="0" w:color="auto"/>
            <w:left w:val="none" w:sz="0" w:space="0" w:color="auto"/>
            <w:bottom w:val="none" w:sz="0" w:space="0" w:color="auto"/>
            <w:right w:val="none" w:sz="0" w:space="0" w:color="auto"/>
          </w:divBdr>
        </w:div>
      </w:divsChild>
    </w:div>
    <w:div w:id="796069231">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9">
          <w:marLeft w:val="0"/>
          <w:marRight w:val="0"/>
          <w:marTop w:val="0"/>
          <w:marBottom w:val="0"/>
          <w:divBdr>
            <w:top w:val="none" w:sz="0" w:space="0" w:color="auto"/>
            <w:left w:val="none" w:sz="0" w:space="0" w:color="auto"/>
            <w:bottom w:val="none" w:sz="0" w:space="0" w:color="auto"/>
            <w:right w:val="none" w:sz="0" w:space="0" w:color="auto"/>
          </w:divBdr>
        </w:div>
        <w:div w:id="144049321">
          <w:marLeft w:val="0"/>
          <w:marRight w:val="0"/>
          <w:marTop w:val="0"/>
          <w:marBottom w:val="90"/>
          <w:divBdr>
            <w:top w:val="none" w:sz="0" w:space="0" w:color="auto"/>
            <w:left w:val="none" w:sz="0" w:space="0" w:color="auto"/>
            <w:bottom w:val="none" w:sz="0" w:space="0" w:color="auto"/>
            <w:right w:val="none" w:sz="0" w:space="0" w:color="auto"/>
          </w:divBdr>
        </w:div>
      </w:divsChild>
    </w:div>
    <w:div w:id="1216356692">
      <w:bodyDiv w:val="1"/>
      <w:marLeft w:val="0"/>
      <w:marRight w:val="0"/>
      <w:marTop w:val="0"/>
      <w:marBottom w:val="0"/>
      <w:divBdr>
        <w:top w:val="none" w:sz="0" w:space="0" w:color="auto"/>
        <w:left w:val="none" w:sz="0" w:space="0" w:color="auto"/>
        <w:bottom w:val="none" w:sz="0" w:space="0" w:color="auto"/>
        <w:right w:val="none" w:sz="0" w:space="0" w:color="auto"/>
      </w:divBdr>
      <w:divsChild>
        <w:div w:id="200632690">
          <w:marLeft w:val="0"/>
          <w:marRight w:val="0"/>
          <w:marTop w:val="0"/>
          <w:marBottom w:val="0"/>
          <w:divBdr>
            <w:top w:val="none" w:sz="0" w:space="0" w:color="auto"/>
            <w:left w:val="none" w:sz="0" w:space="0" w:color="auto"/>
            <w:bottom w:val="none" w:sz="0" w:space="0" w:color="auto"/>
            <w:right w:val="none" w:sz="0" w:space="0" w:color="auto"/>
          </w:divBdr>
        </w:div>
        <w:div w:id="1716612519">
          <w:marLeft w:val="0"/>
          <w:marRight w:val="0"/>
          <w:marTop w:val="0"/>
          <w:marBottom w:val="90"/>
          <w:divBdr>
            <w:top w:val="none" w:sz="0" w:space="0" w:color="auto"/>
            <w:left w:val="none" w:sz="0" w:space="0" w:color="auto"/>
            <w:bottom w:val="none" w:sz="0" w:space="0" w:color="auto"/>
            <w:right w:val="none" w:sz="0" w:space="0" w:color="auto"/>
          </w:divBdr>
        </w:div>
      </w:divsChild>
    </w:div>
    <w:div w:id="1547181010">
      <w:bodyDiv w:val="1"/>
      <w:marLeft w:val="0"/>
      <w:marRight w:val="0"/>
      <w:marTop w:val="0"/>
      <w:marBottom w:val="0"/>
      <w:divBdr>
        <w:top w:val="none" w:sz="0" w:space="0" w:color="auto"/>
        <w:left w:val="none" w:sz="0" w:space="0" w:color="auto"/>
        <w:bottom w:val="none" w:sz="0" w:space="0" w:color="auto"/>
        <w:right w:val="none" w:sz="0" w:space="0" w:color="auto"/>
      </w:divBdr>
      <w:divsChild>
        <w:div w:id="331105398">
          <w:marLeft w:val="0"/>
          <w:marRight w:val="0"/>
          <w:marTop w:val="0"/>
          <w:marBottom w:val="0"/>
          <w:divBdr>
            <w:top w:val="none" w:sz="0" w:space="0" w:color="auto"/>
            <w:left w:val="none" w:sz="0" w:space="0" w:color="auto"/>
            <w:bottom w:val="none" w:sz="0" w:space="0" w:color="auto"/>
            <w:right w:val="none" w:sz="0" w:space="0" w:color="auto"/>
          </w:divBdr>
        </w:div>
        <w:div w:id="204390221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green@Wbridgewater.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2015-11-11T18:15:00Z</dcterms:created>
  <dcterms:modified xsi:type="dcterms:W3CDTF">2015-11-11T18:15:00Z</dcterms:modified>
</cp:coreProperties>
</file>