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CFD" w:rsidRPr="005F5CFD" w:rsidRDefault="005F5CFD" w:rsidP="005F5CFD">
      <w:pPr>
        <w:spacing w:after="0" w:line="240" w:lineRule="auto"/>
        <w:jc w:val="center"/>
        <w:rPr>
          <w:rFonts w:ascii="Georgia" w:eastAsia="Times New Roman" w:hAnsi="Georgia" w:cs="Times New Roman"/>
          <w:b/>
          <w:bCs/>
          <w:color w:val="000000"/>
          <w:sz w:val="36"/>
          <w:szCs w:val="36"/>
          <w:lang w:eastAsia="en-GB"/>
        </w:rPr>
      </w:pPr>
      <w:bookmarkStart w:id="0" w:name="_GoBack"/>
      <w:r w:rsidRPr="005F5CFD">
        <w:rPr>
          <w:rFonts w:ascii="Georgia" w:eastAsia="Times New Roman" w:hAnsi="Georgia" w:cs="Times New Roman"/>
          <w:b/>
          <w:bCs/>
          <w:color w:val="000000"/>
          <w:sz w:val="36"/>
          <w:szCs w:val="36"/>
          <w:lang w:eastAsia="en-GB"/>
        </w:rPr>
        <w:t>February 19 2014 agenda</w:t>
      </w:r>
    </w:p>
    <w:bookmarkEnd w:id="0"/>
    <w:p w:rsidR="005F5CFD" w:rsidRPr="005F5CFD" w:rsidRDefault="005F5CFD" w:rsidP="005F5CFD">
      <w:pPr>
        <w:spacing w:after="90" w:line="240" w:lineRule="auto"/>
        <w:jc w:val="center"/>
        <w:rPr>
          <w:rFonts w:ascii="Arial" w:eastAsia="Times New Roman" w:hAnsi="Arial" w:cs="Arial"/>
          <w:color w:val="000000"/>
          <w:sz w:val="17"/>
          <w:szCs w:val="17"/>
          <w:lang w:eastAsia="en-GB"/>
        </w:rPr>
      </w:pPr>
    </w:p>
    <w:tbl>
      <w:tblPr>
        <w:tblW w:w="5000" w:type="pct"/>
        <w:tblCellSpacing w:w="0" w:type="dxa"/>
        <w:tblCellMar>
          <w:left w:w="0" w:type="dxa"/>
          <w:right w:w="0" w:type="dxa"/>
        </w:tblCellMar>
        <w:tblLook w:val="04A0" w:firstRow="1" w:lastRow="0" w:firstColumn="1" w:lastColumn="0" w:noHBand="0" w:noVBand="1"/>
        <w:tblDescription w:val=""/>
      </w:tblPr>
      <w:tblGrid>
        <w:gridCol w:w="150"/>
        <w:gridCol w:w="8870"/>
        <w:gridCol w:w="6"/>
      </w:tblGrid>
      <w:tr w:rsidR="005F5CFD" w:rsidRPr="005F5CFD" w:rsidTr="005F5CFD">
        <w:trPr>
          <w:tblCellSpacing w:w="0" w:type="dxa"/>
        </w:trPr>
        <w:tc>
          <w:tcPr>
            <w:tcW w:w="0" w:type="auto"/>
            <w:gridSpan w:val="3"/>
            <w:vAlign w:val="center"/>
            <w:hideMark/>
          </w:tcPr>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noProof/>
                <w:sz w:val="24"/>
                <w:szCs w:val="24"/>
                <w:lang w:eastAsia="en-GB"/>
              </w:rPr>
              <w:drawing>
                <wp:inline distT="0" distB="0" distL="0" distR="0">
                  <wp:extent cx="8255" cy="95250"/>
                  <wp:effectExtent l="0" t="0" r="0" b="0"/>
                  <wp:docPr id="21" name="Picture 21"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p>
        </w:tc>
      </w:tr>
      <w:tr w:rsidR="005F5CFD" w:rsidRPr="005F5CFD" w:rsidTr="005F5CFD">
        <w:trPr>
          <w:tblCellSpacing w:w="0" w:type="dxa"/>
        </w:trPr>
        <w:tc>
          <w:tcPr>
            <w:tcW w:w="150" w:type="dxa"/>
            <w:vAlign w:val="center"/>
            <w:hideMark/>
          </w:tcPr>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noProof/>
                <w:sz w:val="24"/>
                <w:szCs w:val="24"/>
                <w:lang w:eastAsia="en-GB"/>
              </w:rPr>
              <w:drawing>
                <wp:inline distT="0" distB="0" distL="0" distR="0">
                  <wp:extent cx="95250" cy="8255"/>
                  <wp:effectExtent l="0" t="0" r="0" b="0"/>
                  <wp:docPr id="20" name="Picture 20"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p>
        </w:tc>
        <w:tc>
          <w:tcPr>
            <w:tcW w:w="0" w:type="auto"/>
            <w:vAlign w:val="center"/>
            <w:hideMark/>
          </w:tcPr>
          <w:p w:rsidR="005F5CFD" w:rsidRPr="005F5CFD" w:rsidRDefault="005F5CFD" w:rsidP="005F5CFD">
            <w:pPr>
              <w:spacing w:after="0" w:line="240" w:lineRule="auto"/>
              <w:jc w:val="center"/>
              <w:rPr>
                <w:rFonts w:ascii="Times New Roman" w:eastAsia="Times New Roman" w:hAnsi="Times New Roman" w:cs="Times New Roman"/>
                <w:sz w:val="24"/>
                <w:szCs w:val="24"/>
                <w:lang w:eastAsia="en-GB"/>
              </w:rPr>
            </w:pPr>
            <w:r w:rsidRPr="005F5CFD">
              <w:rPr>
                <w:rFonts w:ascii="Times New Roman" w:eastAsia="Times New Roman" w:hAnsi="Times New Roman" w:cs="Times New Roman"/>
                <w:b/>
                <w:bCs/>
                <w:color w:val="000000"/>
                <w:sz w:val="18"/>
                <w:szCs w:val="18"/>
                <w:lang w:eastAsia="en-GB"/>
              </w:rPr>
              <w:t>AGENDA</w:t>
            </w:r>
          </w:p>
          <w:p w:rsidR="005F5CFD" w:rsidRPr="005F5CFD" w:rsidRDefault="005F5CFD" w:rsidP="005F5CFD">
            <w:pPr>
              <w:spacing w:after="0" w:line="240" w:lineRule="auto"/>
              <w:jc w:val="center"/>
              <w:rPr>
                <w:rFonts w:ascii="Times New Roman" w:eastAsia="Times New Roman" w:hAnsi="Times New Roman" w:cs="Times New Roman"/>
                <w:sz w:val="24"/>
                <w:szCs w:val="24"/>
                <w:lang w:eastAsia="en-GB"/>
              </w:rPr>
            </w:pPr>
            <w:r w:rsidRPr="005F5CFD">
              <w:rPr>
                <w:rFonts w:ascii="Times New Roman" w:eastAsia="Times New Roman" w:hAnsi="Times New Roman" w:cs="Times New Roman"/>
                <w:b/>
                <w:bCs/>
                <w:color w:val="000000"/>
                <w:sz w:val="18"/>
                <w:szCs w:val="18"/>
                <w:lang w:eastAsia="en-GB"/>
              </w:rPr>
              <w:t>Wednesday</w:t>
            </w:r>
          </w:p>
          <w:p w:rsidR="005F5CFD" w:rsidRPr="005F5CFD" w:rsidRDefault="005F5CFD" w:rsidP="005F5CFD">
            <w:pPr>
              <w:spacing w:after="0" w:line="240" w:lineRule="auto"/>
              <w:jc w:val="center"/>
              <w:rPr>
                <w:rFonts w:ascii="Times New Roman" w:eastAsia="Times New Roman" w:hAnsi="Times New Roman" w:cs="Times New Roman"/>
                <w:sz w:val="24"/>
                <w:szCs w:val="24"/>
                <w:lang w:eastAsia="en-GB"/>
              </w:rPr>
            </w:pPr>
            <w:r w:rsidRPr="005F5CFD">
              <w:rPr>
                <w:rFonts w:ascii="Times New Roman" w:eastAsia="Times New Roman" w:hAnsi="Times New Roman" w:cs="Times New Roman"/>
                <w:b/>
                <w:bCs/>
                <w:color w:val="000000"/>
                <w:sz w:val="18"/>
                <w:szCs w:val="18"/>
                <w:lang w:eastAsia="en-GB"/>
              </w:rPr>
              <w:t>February 19, 2014</w:t>
            </w:r>
          </w:p>
          <w:p w:rsidR="005F5CFD" w:rsidRPr="005F5CFD" w:rsidRDefault="005F5CFD" w:rsidP="005F5CFD">
            <w:pPr>
              <w:spacing w:after="0" w:line="240" w:lineRule="auto"/>
              <w:jc w:val="center"/>
              <w:rPr>
                <w:rFonts w:ascii="Times New Roman" w:eastAsia="Times New Roman" w:hAnsi="Times New Roman" w:cs="Times New Roman"/>
                <w:sz w:val="24"/>
                <w:szCs w:val="24"/>
                <w:lang w:eastAsia="en-GB"/>
              </w:rPr>
            </w:pPr>
            <w:r w:rsidRPr="005F5CFD">
              <w:rPr>
                <w:rFonts w:ascii="Times New Roman" w:eastAsia="Times New Roman" w:hAnsi="Times New Roman" w:cs="Times New Roman"/>
                <w:b/>
                <w:bCs/>
                <w:color w:val="000000"/>
                <w:sz w:val="18"/>
                <w:szCs w:val="18"/>
                <w:lang w:eastAsia="en-GB"/>
              </w:rPr>
              <w:t>Board of Selectmen Meeting Room</w:t>
            </w:r>
          </w:p>
          <w:p w:rsidR="005F5CFD" w:rsidRPr="005F5CFD" w:rsidRDefault="005F5CFD" w:rsidP="005F5CFD">
            <w:pPr>
              <w:spacing w:after="0" w:line="240" w:lineRule="auto"/>
              <w:jc w:val="center"/>
              <w:rPr>
                <w:rFonts w:ascii="Times New Roman" w:eastAsia="Times New Roman" w:hAnsi="Times New Roman" w:cs="Times New Roman"/>
                <w:sz w:val="24"/>
                <w:szCs w:val="24"/>
                <w:lang w:eastAsia="en-GB"/>
              </w:rPr>
            </w:pPr>
            <w:r w:rsidRPr="005F5CFD">
              <w:rPr>
                <w:rFonts w:ascii="Times New Roman" w:eastAsia="Times New Roman" w:hAnsi="Times New Roman" w:cs="Times New Roman"/>
                <w:b/>
                <w:bCs/>
                <w:color w:val="000000"/>
                <w:sz w:val="18"/>
                <w:szCs w:val="18"/>
                <w:lang w:eastAsia="en-GB"/>
              </w:rPr>
              <w:t>7:00 p.m.</w:t>
            </w:r>
          </w:p>
          <w:p w:rsidR="005F5CFD" w:rsidRPr="005F5CFD" w:rsidRDefault="005F5CFD" w:rsidP="005F5CFD">
            <w:pPr>
              <w:spacing w:after="240" w:line="240" w:lineRule="auto"/>
              <w:rPr>
                <w:rFonts w:ascii="Times New Roman" w:eastAsia="Times New Roman" w:hAnsi="Times New Roman" w:cs="Times New Roman"/>
                <w:sz w:val="24"/>
                <w:szCs w:val="24"/>
                <w:lang w:eastAsia="en-GB"/>
              </w:rPr>
            </w:pP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b/>
                <w:bCs/>
                <w:i/>
                <w:iCs/>
                <w:color w:val="000000"/>
                <w:sz w:val="16"/>
                <w:szCs w:val="16"/>
                <w:lang w:eastAsia="en-GB"/>
              </w:rPr>
              <w:t xml:space="preserve">The listing of matters </w:t>
            </w:r>
            <w:proofErr w:type="gramStart"/>
            <w:r w:rsidRPr="005F5CFD">
              <w:rPr>
                <w:rFonts w:ascii="Times New Roman" w:eastAsia="Times New Roman" w:hAnsi="Times New Roman" w:cs="Times New Roman"/>
                <w:b/>
                <w:bCs/>
                <w:i/>
                <w:iCs/>
                <w:color w:val="000000"/>
                <w:sz w:val="16"/>
                <w:szCs w:val="16"/>
                <w:lang w:eastAsia="en-GB"/>
              </w:rPr>
              <w:t>are</w:t>
            </w:r>
            <w:proofErr w:type="gramEnd"/>
            <w:r w:rsidRPr="005F5CFD">
              <w:rPr>
                <w:rFonts w:ascii="Times New Roman" w:eastAsia="Times New Roman" w:hAnsi="Times New Roman" w:cs="Times New Roman"/>
                <w:b/>
                <w:bCs/>
                <w:i/>
                <w:iCs/>
                <w:color w:val="000000"/>
                <w:sz w:val="16"/>
                <w:szCs w:val="16"/>
                <w:lang w:eastAsia="en-GB"/>
              </w:rPr>
              <w:t xml:space="preserve"> those reasonably anticipated by the Chair, which may be discussed at the meeting.  Not all items may in fact be discussed and other items not listed may be brought up for discussion to the extent permitted by law.</w:t>
            </w:r>
          </w:p>
          <w:p w:rsidR="005F5CFD" w:rsidRPr="005F5CFD" w:rsidRDefault="005F5CFD" w:rsidP="005F5CFD">
            <w:pPr>
              <w:spacing w:after="0" w:line="240" w:lineRule="auto"/>
              <w:rPr>
                <w:rFonts w:ascii="Times New Roman" w:eastAsia="Times New Roman" w:hAnsi="Times New Roman" w:cs="Times New Roman"/>
                <w:sz w:val="24"/>
                <w:szCs w:val="24"/>
                <w:lang w:eastAsia="en-GB"/>
              </w:rPr>
            </w:pP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b/>
                <w:bCs/>
                <w:color w:val="000000"/>
                <w:sz w:val="18"/>
                <w:szCs w:val="18"/>
                <w:u w:val="single"/>
                <w:lang w:eastAsia="en-GB"/>
              </w:rPr>
              <w:t>Appointments</w:t>
            </w:r>
          </w:p>
          <w:p w:rsidR="005F5CFD" w:rsidRPr="005F5CFD" w:rsidRDefault="005F5CFD" w:rsidP="005F5CFD">
            <w:pPr>
              <w:spacing w:after="0" w:line="240" w:lineRule="auto"/>
              <w:rPr>
                <w:rFonts w:ascii="Times New Roman" w:eastAsia="Times New Roman" w:hAnsi="Times New Roman" w:cs="Times New Roman"/>
                <w:sz w:val="24"/>
                <w:szCs w:val="24"/>
                <w:lang w:eastAsia="en-GB"/>
              </w:rPr>
            </w:pP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color w:val="000000"/>
                <w:sz w:val="18"/>
                <w:szCs w:val="18"/>
                <w:lang w:eastAsia="en-GB"/>
              </w:rPr>
              <w:t>7:00 Margie McNally – Next Step Living and the Mass Save Program</w:t>
            </w:r>
          </w:p>
          <w:p w:rsidR="005F5CFD" w:rsidRPr="005F5CFD" w:rsidRDefault="005F5CFD" w:rsidP="005F5CFD">
            <w:pPr>
              <w:spacing w:after="240" w:line="240" w:lineRule="auto"/>
              <w:rPr>
                <w:rFonts w:ascii="Times New Roman" w:eastAsia="Times New Roman" w:hAnsi="Times New Roman" w:cs="Times New Roman"/>
                <w:sz w:val="24"/>
                <w:szCs w:val="24"/>
                <w:lang w:eastAsia="en-GB"/>
              </w:rPr>
            </w:pP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b/>
                <w:bCs/>
                <w:color w:val="000000"/>
                <w:sz w:val="18"/>
                <w:szCs w:val="18"/>
                <w:u w:val="single"/>
                <w:lang w:eastAsia="en-GB"/>
              </w:rPr>
              <w:t>Budget Presentations:</w:t>
            </w:r>
          </w:p>
          <w:p w:rsidR="005F5CFD" w:rsidRPr="005F5CFD" w:rsidRDefault="005F5CFD" w:rsidP="005F5CFD">
            <w:pPr>
              <w:spacing w:after="0" w:line="240" w:lineRule="auto"/>
              <w:rPr>
                <w:rFonts w:ascii="Times New Roman" w:eastAsia="Times New Roman" w:hAnsi="Times New Roman" w:cs="Times New Roman"/>
                <w:sz w:val="24"/>
                <w:szCs w:val="24"/>
                <w:lang w:eastAsia="en-GB"/>
              </w:rPr>
            </w:pP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color w:val="000000"/>
                <w:sz w:val="18"/>
                <w:szCs w:val="18"/>
                <w:lang w:eastAsia="en-GB"/>
              </w:rPr>
              <w:t>7:15    1940    Town Hall</w:t>
            </w: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color w:val="000000"/>
                <w:sz w:val="18"/>
                <w:szCs w:val="18"/>
                <w:lang w:eastAsia="en-GB"/>
              </w:rPr>
              <w:t>        2410    Building Inspector</w:t>
            </w: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color w:val="000000"/>
                <w:sz w:val="18"/>
                <w:szCs w:val="18"/>
                <w:lang w:eastAsia="en-GB"/>
              </w:rPr>
              <w:t>        2420    Gas/Plumbing Inspector</w:t>
            </w: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color w:val="000000"/>
                <w:sz w:val="18"/>
                <w:szCs w:val="18"/>
                <w:lang w:eastAsia="en-GB"/>
              </w:rPr>
              <w:t>        2450    Electrical Inspector</w:t>
            </w:r>
          </w:p>
          <w:p w:rsidR="005F5CFD" w:rsidRPr="005F5CFD" w:rsidRDefault="005F5CFD" w:rsidP="005F5CFD">
            <w:pPr>
              <w:spacing w:after="0" w:line="240" w:lineRule="auto"/>
              <w:rPr>
                <w:rFonts w:ascii="Times New Roman" w:eastAsia="Times New Roman" w:hAnsi="Times New Roman" w:cs="Times New Roman"/>
                <w:sz w:val="24"/>
                <w:szCs w:val="24"/>
                <w:lang w:eastAsia="en-GB"/>
              </w:rPr>
            </w:pP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color w:val="000000"/>
                <w:sz w:val="18"/>
                <w:szCs w:val="18"/>
                <w:lang w:eastAsia="en-GB"/>
              </w:rPr>
              <w:t>7:30    2200    Fire Department</w:t>
            </w:r>
          </w:p>
          <w:p w:rsidR="005F5CFD" w:rsidRPr="005F5CFD" w:rsidRDefault="005F5CFD" w:rsidP="005F5CFD">
            <w:pPr>
              <w:spacing w:after="0" w:line="240" w:lineRule="auto"/>
              <w:rPr>
                <w:rFonts w:ascii="Times New Roman" w:eastAsia="Times New Roman" w:hAnsi="Times New Roman" w:cs="Times New Roman"/>
                <w:sz w:val="24"/>
                <w:szCs w:val="24"/>
                <w:lang w:eastAsia="en-GB"/>
              </w:rPr>
            </w:pP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color w:val="000000"/>
                <w:sz w:val="18"/>
                <w:szCs w:val="18"/>
                <w:lang w:eastAsia="en-GB"/>
              </w:rPr>
              <w:t>7:50    5280    Old Colony Hospice Care</w:t>
            </w:r>
          </w:p>
          <w:p w:rsidR="005F5CFD" w:rsidRPr="005F5CFD" w:rsidRDefault="005F5CFD" w:rsidP="005F5CFD">
            <w:pPr>
              <w:spacing w:after="0" w:line="240" w:lineRule="auto"/>
              <w:rPr>
                <w:rFonts w:ascii="Times New Roman" w:eastAsia="Times New Roman" w:hAnsi="Times New Roman" w:cs="Times New Roman"/>
                <w:sz w:val="24"/>
                <w:szCs w:val="24"/>
                <w:lang w:eastAsia="en-GB"/>
              </w:rPr>
            </w:pP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color w:val="000000"/>
                <w:sz w:val="18"/>
                <w:szCs w:val="18"/>
                <w:lang w:eastAsia="en-GB"/>
              </w:rPr>
              <w:t>7:55    1710    Conservation Commission</w:t>
            </w:r>
          </w:p>
          <w:p w:rsidR="005F5CFD" w:rsidRPr="005F5CFD" w:rsidRDefault="005F5CFD" w:rsidP="005F5CFD">
            <w:pPr>
              <w:spacing w:after="0" w:line="240" w:lineRule="auto"/>
              <w:rPr>
                <w:rFonts w:ascii="Times New Roman" w:eastAsia="Times New Roman" w:hAnsi="Times New Roman" w:cs="Times New Roman"/>
                <w:sz w:val="24"/>
                <w:szCs w:val="24"/>
                <w:lang w:eastAsia="en-GB"/>
              </w:rPr>
            </w:pP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color w:val="000000"/>
                <w:sz w:val="18"/>
                <w:szCs w:val="18"/>
                <w:lang w:eastAsia="en-GB"/>
              </w:rPr>
              <w:t>8:10    6100    Library</w:t>
            </w: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color w:val="000000"/>
                <w:sz w:val="18"/>
                <w:szCs w:val="18"/>
                <w:lang w:eastAsia="en-GB"/>
              </w:rPr>
              <w:t>        1710    Agricultural Commission</w:t>
            </w: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color w:val="000000"/>
                <w:sz w:val="18"/>
                <w:szCs w:val="18"/>
                <w:lang w:eastAsia="en-GB"/>
              </w:rPr>
              <w:t>        1715    Open Space Committee</w:t>
            </w:r>
          </w:p>
          <w:p w:rsidR="005F5CFD" w:rsidRPr="005F5CFD" w:rsidRDefault="005F5CFD" w:rsidP="005F5CFD">
            <w:pPr>
              <w:spacing w:after="0" w:line="240" w:lineRule="auto"/>
              <w:rPr>
                <w:rFonts w:ascii="Times New Roman" w:eastAsia="Times New Roman" w:hAnsi="Times New Roman" w:cs="Times New Roman"/>
                <w:sz w:val="24"/>
                <w:szCs w:val="24"/>
                <w:lang w:eastAsia="en-GB"/>
              </w:rPr>
            </w:pP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color w:val="000000"/>
                <w:sz w:val="18"/>
                <w:szCs w:val="18"/>
                <w:lang w:eastAsia="en-GB"/>
              </w:rPr>
              <w:t>8:35    5260    </w:t>
            </w:r>
            <w:proofErr w:type="spellStart"/>
            <w:r w:rsidRPr="005F5CFD">
              <w:rPr>
                <w:rFonts w:ascii="Times New Roman" w:eastAsia="Times New Roman" w:hAnsi="Times New Roman" w:cs="Times New Roman"/>
                <w:color w:val="000000"/>
                <w:sz w:val="18"/>
                <w:szCs w:val="18"/>
                <w:lang w:eastAsia="en-GB"/>
              </w:rPr>
              <w:t>Womans</w:t>
            </w:r>
            <w:proofErr w:type="spellEnd"/>
            <w:r w:rsidRPr="005F5CFD">
              <w:rPr>
                <w:rFonts w:ascii="Times New Roman" w:eastAsia="Times New Roman" w:hAnsi="Times New Roman" w:cs="Times New Roman"/>
                <w:color w:val="000000"/>
                <w:sz w:val="18"/>
                <w:szCs w:val="18"/>
                <w:lang w:eastAsia="en-GB"/>
              </w:rPr>
              <w:t xml:space="preserve"> Place Crisis Center</w:t>
            </w: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color w:val="000000"/>
                <w:sz w:val="18"/>
                <w:szCs w:val="18"/>
                <w:lang w:eastAsia="en-GB"/>
              </w:rPr>
              <w:t>        5270    BAARC</w:t>
            </w: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color w:val="000000"/>
                <w:sz w:val="18"/>
                <w:szCs w:val="18"/>
                <w:lang w:eastAsia="en-GB"/>
              </w:rPr>
              <w:t>        6600    Plymouth County Extension Services</w:t>
            </w:r>
          </w:p>
          <w:p w:rsidR="005F5CFD" w:rsidRPr="005F5CFD" w:rsidRDefault="005F5CFD" w:rsidP="005F5CFD">
            <w:pPr>
              <w:spacing w:after="240" w:line="240" w:lineRule="auto"/>
              <w:rPr>
                <w:rFonts w:ascii="Times New Roman" w:eastAsia="Times New Roman" w:hAnsi="Times New Roman" w:cs="Times New Roman"/>
                <w:sz w:val="24"/>
                <w:szCs w:val="24"/>
                <w:lang w:eastAsia="en-GB"/>
              </w:rPr>
            </w:pP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b/>
                <w:bCs/>
                <w:color w:val="000000"/>
                <w:sz w:val="18"/>
                <w:szCs w:val="18"/>
                <w:lang w:eastAsia="en-GB"/>
              </w:rPr>
              <w:t>1.)  Warrants/Board of Selectmen Business:</w:t>
            </w:r>
          </w:p>
          <w:p w:rsidR="005F5CFD" w:rsidRPr="005F5CFD" w:rsidRDefault="005F5CFD" w:rsidP="005F5CFD">
            <w:pPr>
              <w:spacing w:after="0" w:line="240" w:lineRule="auto"/>
              <w:rPr>
                <w:rFonts w:ascii="Times New Roman" w:eastAsia="Times New Roman" w:hAnsi="Times New Roman" w:cs="Times New Roman"/>
                <w:sz w:val="24"/>
                <w:szCs w:val="24"/>
                <w:lang w:eastAsia="en-GB"/>
              </w:rPr>
            </w:pP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color w:val="000000"/>
                <w:sz w:val="18"/>
                <w:szCs w:val="18"/>
                <w:lang w:eastAsia="en-GB"/>
              </w:rPr>
              <w:t>               a.)     Approve minutes of January 23, 2014</w:t>
            </w: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color w:val="000000"/>
                <w:sz w:val="18"/>
                <w:szCs w:val="18"/>
                <w:lang w:eastAsia="en-GB"/>
              </w:rPr>
              <w:t>        b.)     Accept for review minutes of February 12</w:t>
            </w:r>
            <w:r w:rsidRPr="005F5CFD">
              <w:rPr>
                <w:rFonts w:ascii="Times New Roman" w:eastAsia="Times New Roman" w:hAnsi="Times New Roman" w:cs="Times New Roman"/>
                <w:color w:val="000000"/>
                <w:sz w:val="18"/>
                <w:szCs w:val="18"/>
                <w:vertAlign w:val="superscript"/>
                <w:lang w:eastAsia="en-GB"/>
              </w:rPr>
              <w:t>th</w:t>
            </w: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color w:val="000000"/>
                <w:sz w:val="18"/>
                <w:szCs w:val="18"/>
                <w:lang w:eastAsia="en-GB"/>
              </w:rPr>
              <w:t>        c.)     Approve Selectmen’s Town Report</w:t>
            </w: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color w:val="000000"/>
                <w:sz w:val="18"/>
                <w:szCs w:val="18"/>
                <w:lang w:eastAsia="en-GB"/>
              </w:rPr>
              <w:t>        d.)     Set Town Meeting Date</w:t>
            </w: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color w:val="000000"/>
                <w:sz w:val="18"/>
                <w:szCs w:val="18"/>
                <w:lang w:eastAsia="en-GB"/>
              </w:rPr>
              <w:t>        e.)     Open Annual Town and Special Town Meeting Warrant and set closing date for      Warrant.</w:t>
            </w: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color w:val="000000"/>
                <w:sz w:val="18"/>
                <w:szCs w:val="18"/>
                <w:lang w:eastAsia="en-GB"/>
              </w:rPr>
              <w:t>        f.)     Sign License Agreement with Verizon New England Inc.</w:t>
            </w: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color w:val="000000"/>
                <w:sz w:val="18"/>
                <w:szCs w:val="18"/>
                <w:lang w:eastAsia="en-GB"/>
              </w:rPr>
              <w:t>        g.)     Review quotes from Allegra for Annual Town Report and Finance Committee Handbook</w:t>
            </w:r>
          </w:p>
          <w:p w:rsidR="005F5CFD" w:rsidRPr="005F5CFD" w:rsidRDefault="005F5CFD" w:rsidP="005F5CFD">
            <w:pPr>
              <w:spacing w:after="240" w:line="240" w:lineRule="auto"/>
              <w:rPr>
                <w:rFonts w:ascii="Times New Roman" w:eastAsia="Times New Roman" w:hAnsi="Times New Roman" w:cs="Times New Roman"/>
                <w:sz w:val="24"/>
                <w:szCs w:val="24"/>
                <w:lang w:eastAsia="en-GB"/>
              </w:rPr>
            </w:pPr>
          </w:p>
          <w:p w:rsidR="005F5CFD" w:rsidRPr="005F5CFD" w:rsidRDefault="005F5CFD" w:rsidP="005F5CFD">
            <w:pPr>
              <w:spacing w:after="0" w:line="240" w:lineRule="auto"/>
              <w:rPr>
                <w:rFonts w:ascii="Times New Roman" w:eastAsia="Times New Roman" w:hAnsi="Times New Roman" w:cs="Times New Roman"/>
                <w:sz w:val="24"/>
                <w:szCs w:val="24"/>
                <w:lang w:eastAsia="en-GB"/>
              </w:rPr>
            </w:pPr>
            <w:proofErr w:type="gramStart"/>
            <w:r w:rsidRPr="005F5CFD">
              <w:rPr>
                <w:rFonts w:ascii="Times New Roman" w:eastAsia="Times New Roman" w:hAnsi="Times New Roman" w:cs="Times New Roman"/>
                <w:b/>
                <w:bCs/>
                <w:color w:val="000000"/>
                <w:sz w:val="18"/>
                <w:szCs w:val="18"/>
                <w:lang w:eastAsia="en-GB"/>
              </w:rPr>
              <w:t>2. )</w:t>
            </w:r>
            <w:proofErr w:type="gramEnd"/>
            <w:r w:rsidRPr="005F5CFD">
              <w:rPr>
                <w:rFonts w:ascii="Times New Roman" w:eastAsia="Times New Roman" w:hAnsi="Times New Roman" w:cs="Times New Roman"/>
                <w:b/>
                <w:bCs/>
                <w:color w:val="000000"/>
                <w:sz w:val="18"/>
                <w:szCs w:val="18"/>
                <w:lang w:eastAsia="en-GB"/>
              </w:rPr>
              <w:t xml:space="preserve"> Communications and Reports from Boards, Commissions, and Town Officials:</w:t>
            </w:r>
          </w:p>
          <w:p w:rsidR="005F5CFD" w:rsidRPr="005F5CFD" w:rsidRDefault="005F5CFD" w:rsidP="005F5CFD">
            <w:pPr>
              <w:spacing w:after="0" w:line="240" w:lineRule="auto"/>
              <w:rPr>
                <w:rFonts w:ascii="Times New Roman" w:eastAsia="Times New Roman" w:hAnsi="Times New Roman" w:cs="Times New Roman"/>
                <w:sz w:val="24"/>
                <w:szCs w:val="24"/>
                <w:lang w:eastAsia="en-GB"/>
              </w:rPr>
            </w:pP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color w:val="000000"/>
                <w:sz w:val="18"/>
                <w:szCs w:val="18"/>
                <w:lang w:eastAsia="en-GB"/>
              </w:rPr>
              <w:t>            a.)        Accept resignation from Beth Smith from the Open Space and Recreation Committee</w:t>
            </w:r>
          </w:p>
          <w:p w:rsidR="005F5CFD" w:rsidRPr="005F5CFD" w:rsidRDefault="005F5CFD" w:rsidP="005F5CFD">
            <w:pPr>
              <w:spacing w:after="0" w:line="240" w:lineRule="auto"/>
              <w:rPr>
                <w:rFonts w:ascii="Times New Roman" w:eastAsia="Times New Roman" w:hAnsi="Times New Roman" w:cs="Times New Roman"/>
                <w:sz w:val="24"/>
                <w:szCs w:val="24"/>
                <w:lang w:eastAsia="en-GB"/>
              </w:rPr>
            </w:pP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color w:val="000000"/>
                <w:sz w:val="18"/>
                <w:szCs w:val="18"/>
                <w:lang w:eastAsia="en-GB"/>
              </w:rPr>
              <w:t>        b.)     Special Permit/Site Plan Review for increase of number of dogs housed in        kennels - 61 Spring Street.</w:t>
            </w:r>
          </w:p>
          <w:p w:rsidR="005F5CFD" w:rsidRPr="005F5CFD" w:rsidRDefault="005F5CFD" w:rsidP="005F5CFD">
            <w:pPr>
              <w:spacing w:after="240" w:line="240" w:lineRule="auto"/>
              <w:rPr>
                <w:rFonts w:ascii="Times New Roman" w:eastAsia="Times New Roman" w:hAnsi="Times New Roman" w:cs="Times New Roman"/>
                <w:sz w:val="24"/>
                <w:szCs w:val="24"/>
                <w:lang w:eastAsia="en-GB"/>
              </w:rPr>
            </w:pP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b/>
                <w:bCs/>
                <w:color w:val="000000"/>
                <w:sz w:val="18"/>
                <w:szCs w:val="18"/>
                <w:lang w:eastAsia="en-GB"/>
              </w:rPr>
              <w:t>   3.) Correspondence from the Public to Determine a Course of Action:</w:t>
            </w:r>
          </w:p>
          <w:p w:rsidR="005F5CFD" w:rsidRPr="005F5CFD" w:rsidRDefault="005F5CFD" w:rsidP="005F5CFD">
            <w:pPr>
              <w:spacing w:after="0" w:line="240" w:lineRule="auto"/>
              <w:rPr>
                <w:rFonts w:ascii="Times New Roman" w:eastAsia="Times New Roman" w:hAnsi="Times New Roman" w:cs="Times New Roman"/>
                <w:sz w:val="24"/>
                <w:szCs w:val="24"/>
                <w:lang w:eastAsia="en-GB"/>
              </w:rPr>
            </w:pP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b/>
                <w:bCs/>
                <w:color w:val="000000"/>
                <w:sz w:val="18"/>
                <w:szCs w:val="18"/>
                <w:lang w:eastAsia="en-GB"/>
              </w:rPr>
              <w:t>        </w:t>
            </w:r>
            <w:r w:rsidRPr="005F5CFD">
              <w:rPr>
                <w:rFonts w:ascii="Times New Roman" w:eastAsia="Times New Roman" w:hAnsi="Times New Roman" w:cs="Times New Roman"/>
                <w:color w:val="000000"/>
                <w:sz w:val="18"/>
                <w:szCs w:val="18"/>
                <w:lang w:eastAsia="en-GB"/>
              </w:rPr>
              <w:t>a</w:t>
            </w:r>
            <w:r w:rsidRPr="005F5CFD">
              <w:rPr>
                <w:rFonts w:ascii="Times New Roman" w:eastAsia="Times New Roman" w:hAnsi="Times New Roman" w:cs="Times New Roman"/>
                <w:b/>
                <w:bCs/>
                <w:color w:val="000000"/>
                <w:sz w:val="18"/>
                <w:szCs w:val="18"/>
                <w:lang w:eastAsia="en-GB"/>
              </w:rPr>
              <w:t>.)     </w:t>
            </w:r>
            <w:r w:rsidRPr="005F5CFD">
              <w:rPr>
                <w:rFonts w:ascii="Times New Roman" w:eastAsia="Times New Roman" w:hAnsi="Times New Roman" w:cs="Times New Roman"/>
                <w:color w:val="000000"/>
                <w:sz w:val="18"/>
                <w:szCs w:val="18"/>
                <w:lang w:eastAsia="en-GB"/>
              </w:rPr>
              <w:t>Act on request from Diane Perry to be re-appointed to the ADA Committee</w:t>
            </w:r>
          </w:p>
          <w:p w:rsidR="005F5CFD" w:rsidRPr="005F5CFD" w:rsidRDefault="005F5CFD" w:rsidP="005F5CFD">
            <w:pPr>
              <w:spacing w:after="0" w:line="240" w:lineRule="auto"/>
              <w:rPr>
                <w:rFonts w:ascii="Times New Roman" w:eastAsia="Times New Roman" w:hAnsi="Times New Roman" w:cs="Times New Roman"/>
                <w:sz w:val="24"/>
                <w:szCs w:val="24"/>
                <w:lang w:eastAsia="en-GB"/>
              </w:rPr>
            </w:pP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b/>
                <w:bCs/>
                <w:color w:val="000000"/>
                <w:sz w:val="18"/>
                <w:szCs w:val="18"/>
                <w:lang w:eastAsia="en-GB"/>
              </w:rPr>
              <w:t>   4.)       Public Comment Period:</w:t>
            </w:r>
          </w:p>
          <w:p w:rsidR="005F5CFD" w:rsidRPr="005F5CFD" w:rsidRDefault="005F5CFD" w:rsidP="005F5CFD">
            <w:pPr>
              <w:spacing w:after="240" w:line="240" w:lineRule="auto"/>
              <w:rPr>
                <w:rFonts w:ascii="Times New Roman" w:eastAsia="Times New Roman" w:hAnsi="Times New Roman" w:cs="Times New Roman"/>
                <w:sz w:val="24"/>
                <w:szCs w:val="24"/>
                <w:lang w:eastAsia="en-GB"/>
              </w:rPr>
            </w:pP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b/>
                <w:bCs/>
                <w:color w:val="000000"/>
                <w:sz w:val="18"/>
                <w:szCs w:val="18"/>
                <w:lang w:eastAsia="en-GB"/>
              </w:rPr>
              <w:t>   5.)   Administrator’s Report:</w:t>
            </w: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color w:val="000000"/>
                <w:sz w:val="18"/>
                <w:szCs w:val="18"/>
                <w:lang w:eastAsia="en-GB"/>
              </w:rPr>
              <w:t>        a.)     Mass Gaming Commission - Award Date</w:t>
            </w:r>
          </w:p>
          <w:p w:rsidR="005F5CFD" w:rsidRPr="005F5CFD" w:rsidRDefault="005F5CFD" w:rsidP="005F5CFD">
            <w:pPr>
              <w:spacing w:after="0" w:line="240" w:lineRule="auto"/>
              <w:rPr>
                <w:rFonts w:ascii="Times New Roman" w:eastAsia="Times New Roman" w:hAnsi="Times New Roman" w:cs="Times New Roman"/>
                <w:sz w:val="24"/>
                <w:szCs w:val="24"/>
                <w:lang w:eastAsia="en-GB"/>
              </w:rPr>
            </w:pPr>
          </w:p>
          <w:p w:rsidR="005F5CFD" w:rsidRPr="005F5CFD" w:rsidRDefault="005F5CFD" w:rsidP="005F5CFD">
            <w:pPr>
              <w:spacing w:after="0" w:line="240" w:lineRule="auto"/>
              <w:rPr>
                <w:rFonts w:ascii="Times New Roman" w:eastAsia="Times New Roman" w:hAnsi="Times New Roman" w:cs="Times New Roman"/>
                <w:sz w:val="24"/>
                <w:szCs w:val="24"/>
                <w:lang w:eastAsia="en-GB"/>
              </w:rPr>
            </w:pPr>
            <w:r w:rsidRPr="005F5CFD">
              <w:rPr>
                <w:rFonts w:ascii="Times New Roman" w:eastAsia="Times New Roman" w:hAnsi="Times New Roman" w:cs="Times New Roman"/>
                <w:color w:val="000000"/>
                <w:sz w:val="18"/>
                <w:szCs w:val="18"/>
                <w:lang w:eastAsia="en-GB"/>
              </w:rPr>
              <w:t>        Adjourn</w:t>
            </w:r>
          </w:p>
        </w:tc>
        <w:tc>
          <w:tcPr>
            <w:tcW w:w="0" w:type="auto"/>
            <w:vAlign w:val="center"/>
            <w:hideMark/>
          </w:tcPr>
          <w:p w:rsidR="005F5CFD" w:rsidRPr="005F5CFD" w:rsidRDefault="005F5CFD" w:rsidP="005F5CFD">
            <w:pPr>
              <w:spacing w:after="0" w:line="240" w:lineRule="auto"/>
              <w:rPr>
                <w:rFonts w:ascii="Times New Roman" w:eastAsia="Times New Roman" w:hAnsi="Times New Roman" w:cs="Times New Roman"/>
                <w:sz w:val="20"/>
                <w:szCs w:val="20"/>
                <w:lang w:eastAsia="en-GB"/>
              </w:rPr>
            </w:pPr>
          </w:p>
        </w:tc>
      </w:tr>
    </w:tbl>
    <w:p w:rsidR="00FD7534" w:rsidRPr="005F5CFD" w:rsidRDefault="00FD7534" w:rsidP="005F5CFD"/>
    <w:sectPr w:rsidR="00FD7534" w:rsidRPr="005F5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C7"/>
    <w:rsid w:val="00102CC5"/>
    <w:rsid w:val="003203BC"/>
    <w:rsid w:val="004734A9"/>
    <w:rsid w:val="00566DAA"/>
    <w:rsid w:val="005F5CFD"/>
    <w:rsid w:val="008F39CE"/>
    <w:rsid w:val="00C065F7"/>
    <w:rsid w:val="00C60917"/>
    <w:rsid w:val="00CE2659"/>
    <w:rsid w:val="00FD7534"/>
    <w:rsid w:val="00FF5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DD38"/>
  <w15:chartTrackingRefBased/>
  <w15:docId w15:val="{43498772-F0CF-469C-8A38-3D13A144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5EC7"/>
    <w:rPr>
      <w:color w:val="0000FF"/>
      <w:u w:val="single"/>
    </w:rPr>
  </w:style>
  <w:style w:type="character" w:customStyle="1" w:styleId="apple-converted-space">
    <w:name w:val="apple-converted-space"/>
    <w:basedOn w:val="DefaultParagraphFont"/>
    <w:rsid w:val="00FF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0461">
      <w:bodyDiv w:val="1"/>
      <w:marLeft w:val="0"/>
      <w:marRight w:val="0"/>
      <w:marTop w:val="0"/>
      <w:marBottom w:val="0"/>
      <w:divBdr>
        <w:top w:val="none" w:sz="0" w:space="0" w:color="auto"/>
        <w:left w:val="none" w:sz="0" w:space="0" w:color="auto"/>
        <w:bottom w:val="none" w:sz="0" w:space="0" w:color="auto"/>
        <w:right w:val="none" w:sz="0" w:space="0" w:color="auto"/>
      </w:divBdr>
      <w:divsChild>
        <w:div w:id="166331343">
          <w:marLeft w:val="0"/>
          <w:marRight w:val="0"/>
          <w:marTop w:val="0"/>
          <w:marBottom w:val="0"/>
          <w:divBdr>
            <w:top w:val="none" w:sz="0" w:space="0" w:color="auto"/>
            <w:left w:val="none" w:sz="0" w:space="0" w:color="auto"/>
            <w:bottom w:val="none" w:sz="0" w:space="0" w:color="auto"/>
            <w:right w:val="none" w:sz="0" w:space="0" w:color="auto"/>
          </w:divBdr>
        </w:div>
        <w:div w:id="390740219">
          <w:marLeft w:val="0"/>
          <w:marRight w:val="0"/>
          <w:marTop w:val="0"/>
          <w:marBottom w:val="90"/>
          <w:divBdr>
            <w:top w:val="none" w:sz="0" w:space="0" w:color="auto"/>
            <w:left w:val="none" w:sz="0" w:space="0" w:color="auto"/>
            <w:bottom w:val="none" w:sz="0" w:space="0" w:color="auto"/>
            <w:right w:val="none" w:sz="0" w:space="0" w:color="auto"/>
          </w:divBdr>
        </w:div>
      </w:divsChild>
    </w:div>
    <w:div w:id="717167449">
      <w:bodyDiv w:val="1"/>
      <w:marLeft w:val="0"/>
      <w:marRight w:val="0"/>
      <w:marTop w:val="0"/>
      <w:marBottom w:val="0"/>
      <w:divBdr>
        <w:top w:val="none" w:sz="0" w:space="0" w:color="auto"/>
        <w:left w:val="none" w:sz="0" w:space="0" w:color="auto"/>
        <w:bottom w:val="none" w:sz="0" w:space="0" w:color="auto"/>
        <w:right w:val="none" w:sz="0" w:space="0" w:color="auto"/>
      </w:divBdr>
      <w:divsChild>
        <w:div w:id="1411583921">
          <w:marLeft w:val="0"/>
          <w:marRight w:val="0"/>
          <w:marTop w:val="0"/>
          <w:marBottom w:val="0"/>
          <w:divBdr>
            <w:top w:val="none" w:sz="0" w:space="0" w:color="auto"/>
            <w:left w:val="none" w:sz="0" w:space="0" w:color="auto"/>
            <w:bottom w:val="none" w:sz="0" w:space="0" w:color="auto"/>
            <w:right w:val="none" w:sz="0" w:space="0" w:color="auto"/>
          </w:divBdr>
        </w:div>
        <w:div w:id="1927415434">
          <w:marLeft w:val="0"/>
          <w:marRight w:val="0"/>
          <w:marTop w:val="0"/>
          <w:marBottom w:val="90"/>
          <w:divBdr>
            <w:top w:val="none" w:sz="0" w:space="0" w:color="auto"/>
            <w:left w:val="none" w:sz="0" w:space="0" w:color="auto"/>
            <w:bottom w:val="none" w:sz="0" w:space="0" w:color="auto"/>
            <w:right w:val="none" w:sz="0" w:space="0" w:color="auto"/>
          </w:divBdr>
        </w:div>
      </w:divsChild>
    </w:div>
    <w:div w:id="806318261">
      <w:bodyDiv w:val="1"/>
      <w:marLeft w:val="0"/>
      <w:marRight w:val="0"/>
      <w:marTop w:val="0"/>
      <w:marBottom w:val="0"/>
      <w:divBdr>
        <w:top w:val="none" w:sz="0" w:space="0" w:color="auto"/>
        <w:left w:val="none" w:sz="0" w:space="0" w:color="auto"/>
        <w:bottom w:val="none" w:sz="0" w:space="0" w:color="auto"/>
        <w:right w:val="none" w:sz="0" w:space="0" w:color="auto"/>
      </w:divBdr>
      <w:divsChild>
        <w:div w:id="1140926190">
          <w:marLeft w:val="0"/>
          <w:marRight w:val="0"/>
          <w:marTop w:val="0"/>
          <w:marBottom w:val="0"/>
          <w:divBdr>
            <w:top w:val="none" w:sz="0" w:space="0" w:color="auto"/>
            <w:left w:val="none" w:sz="0" w:space="0" w:color="auto"/>
            <w:bottom w:val="none" w:sz="0" w:space="0" w:color="auto"/>
            <w:right w:val="none" w:sz="0" w:space="0" w:color="auto"/>
          </w:divBdr>
        </w:div>
        <w:div w:id="350452206">
          <w:marLeft w:val="0"/>
          <w:marRight w:val="0"/>
          <w:marTop w:val="0"/>
          <w:marBottom w:val="90"/>
          <w:divBdr>
            <w:top w:val="none" w:sz="0" w:space="0" w:color="auto"/>
            <w:left w:val="none" w:sz="0" w:space="0" w:color="auto"/>
            <w:bottom w:val="none" w:sz="0" w:space="0" w:color="auto"/>
            <w:right w:val="none" w:sz="0" w:space="0" w:color="auto"/>
          </w:divBdr>
        </w:div>
      </w:divsChild>
    </w:div>
    <w:div w:id="1025521676">
      <w:bodyDiv w:val="1"/>
      <w:marLeft w:val="0"/>
      <w:marRight w:val="0"/>
      <w:marTop w:val="0"/>
      <w:marBottom w:val="0"/>
      <w:divBdr>
        <w:top w:val="none" w:sz="0" w:space="0" w:color="auto"/>
        <w:left w:val="none" w:sz="0" w:space="0" w:color="auto"/>
        <w:bottom w:val="none" w:sz="0" w:space="0" w:color="auto"/>
        <w:right w:val="none" w:sz="0" w:space="0" w:color="auto"/>
      </w:divBdr>
      <w:divsChild>
        <w:div w:id="2047216007">
          <w:marLeft w:val="0"/>
          <w:marRight w:val="0"/>
          <w:marTop w:val="0"/>
          <w:marBottom w:val="0"/>
          <w:divBdr>
            <w:top w:val="none" w:sz="0" w:space="0" w:color="auto"/>
            <w:left w:val="none" w:sz="0" w:space="0" w:color="auto"/>
            <w:bottom w:val="none" w:sz="0" w:space="0" w:color="auto"/>
            <w:right w:val="none" w:sz="0" w:space="0" w:color="auto"/>
          </w:divBdr>
        </w:div>
        <w:div w:id="495221782">
          <w:marLeft w:val="0"/>
          <w:marRight w:val="0"/>
          <w:marTop w:val="0"/>
          <w:marBottom w:val="90"/>
          <w:divBdr>
            <w:top w:val="none" w:sz="0" w:space="0" w:color="auto"/>
            <w:left w:val="none" w:sz="0" w:space="0" w:color="auto"/>
            <w:bottom w:val="none" w:sz="0" w:space="0" w:color="auto"/>
            <w:right w:val="none" w:sz="0" w:space="0" w:color="auto"/>
          </w:divBdr>
        </w:div>
      </w:divsChild>
    </w:div>
    <w:div w:id="1220746686">
      <w:bodyDiv w:val="1"/>
      <w:marLeft w:val="0"/>
      <w:marRight w:val="0"/>
      <w:marTop w:val="0"/>
      <w:marBottom w:val="0"/>
      <w:divBdr>
        <w:top w:val="none" w:sz="0" w:space="0" w:color="auto"/>
        <w:left w:val="none" w:sz="0" w:space="0" w:color="auto"/>
        <w:bottom w:val="none" w:sz="0" w:space="0" w:color="auto"/>
        <w:right w:val="none" w:sz="0" w:space="0" w:color="auto"/>
      </w:divBdr>
      <w:divsChild>
        <w:div w:id="1711805270">
          <w:marLeft w:val="0"/>
          <w:marRight w:val="0"/>
          <w:marTop w:val="0"/>
          <w:marBottom w:val="0"/>
          <w:divBdr>
            <w:top w:val="none" w:sz="0" w:space="0" w:color="auto"/>
            <w:left w:val="none" w:sz="0" w:space="0" w:color="auto"/>
            <w:bottom w:val="none" w:sz="0" w:space="0" w:color="auto"/>
            <w:right w:val="none" w:sz="0" w:space="0" w:color="auto"/>
          </w:divBdr>
        </w:div>
        <w:div w:id="1505048828">
          <w:marLeft w:val="0"/>
          <w:marRight w:val="0"/>
          <w:marTop w:val="0"/>
          <w:marBottom w:val="90"/>
          <w:divBdr>
            <w:top w:val="none" w:sz="0" w:space="0" w:color="auto"/>
            <w:left w:val="none" w:sz="0" w:space="0" w:color="auto"/>
            <w:bottom w:val="none" w:sz="0" w:space="0" w:color="auto"/>
            <w:right w:val="none" w:sz="0" w:space="0" w:color="auto"/>
          </w:divBdr>
        </w:div>
      </w:divsChild>
    </w:div>
    <w:div w:id="1539585938">
      <w:bodyDiv w:val="1"/>
      <w:marLeft w:val="0"/>
      <w:marRight w:val="0"/>
      <w:marTop w:val="0"/>
      <w:marBottom w:val="0"/>
      <w:divBdr>
        <w:top w:val="none" w:sz="0" w:space="0" w:color="auto"/>
        <w:left w:val="none" w:sz="0" w:space="0" w:color="auto"/>
        <w:bottom w:val="none" w:sz="0" w:space="0" w:color="auto"/>
        <w:right w:val="none" w:sz="0" w:space="0" w:color="auto"/>
      </w:divBdr>
      <w:divsChild>
        <w:div w:id="659386983">
          <w:marLeft w:val="0"/>
          <w:marRight w:val="0"/>
          <w:marTop w:val="0"/>
          <w:marBottom w:val="0"/>
          <w:divBdr>
            <w:top w:val="none" w:sz="0" w:space="0" w:color="auto"/>
            <w:left w:val="none" w:sz="0" w:space="0" w:color="auto"/>
            <w:bottom w:val="none" w:sz="0" w:space="0" w:color="auto"/>
            <w:right w:val="none" w:sz="0" w:space="0" w:color="auto"/>
          </w:divBdr>
        </w:div>
        <w:div w:id="72288478">
          <w:marLeft w:val="0"/>
          <w:marRight w:val="0"/>
          <w:marTop w:val="0"/>
          <w:marBottom w:val="90"/>
          <w:divBdr>
            <w:top w:val="none" w:sz="0" w:space="0" w:color="auto"/>
            <w:left w:val="none" w:sz="0" w:space="0" w:color="auto"/>
            <w:bottom w:val="none" w:sz="0" w:space="0" w:color="auto"/>
            <w:right w:val="none" w:sz="0" w:space="0" w:color="auto"/>
          </w:divBdr>
        </w:div>
      </w:divsChild>
    </w:div>
    <w:div w:id="1681279541">
      <w:bodyDiv w:val="1"/>
      <w:marLeft w:val="0"/>
      <w:marRight w:val="0"/>
      <w:marTop w:val="0"/>
      <w:marBottom w:val="0"/>
      <w:divBdr>
        <w:top w:val="none" w:sz="0" w:space="0" w:color="auto"/>
        <w:left w:val="none" w:sz="0" w:space="0" w:color="auto"/>
        <w:bottom w:val="none" w:sz="0" w:space="0" w:color="auto"/>
        <w:right w:val="none" w:sz="0" w:space="0" w:color="auto"/>
      </w:divBdr>
      <w:divsChild>
        <w:div w:id="1108310831">
          <w:marLeft w:val="0"/>
          <w:marRight w:val="0"/>
          <w:marTop w:val="0"/>
          <w:marBottom w:val="0"/>
          <w:divBdr>
            <w:top w:val="none" w:sz="0" w:space="0" w:color="auto"/>
            <w:left w:val="none" w:sz="0" w:space="0" w:color="auto"/>
            <w:bottom w:val="none" w:sz="0" w:space="0" w:color="auto"/>
            <w:right w:val="none" w:sz="0" w:space="0" w:color="auto"/>
          </w:divBdr>
        </w:div>
        <w:div w:id="1713990963">
          <w:marLeft w:val="0"/>
          <w:marRight w:val="0"/>
          <w:marTop w:val="0"/>
          <w:marBottom w:val="90"/>
          <w:divBdr>
            <w:top w:val="none" w:sz="0" w:space="0" w:color="auto"/>
            <w:left w:val="none" w:sz="0" w:space="0" w:color="auto"/>
            <w:bottom w:val="none" w:sz="0" w:space="0" w:color="auto"/>
            <w:right w:val="none" w:sz="0" w:space="0" w:color="auto"/>
          </w:divBdr>
        </w:div>
      </w:divsChild>
    </w:div>
    <w:div w:id="1724477127">
      <w:bodyDiv w:val="1"/>
      <w:marLeft w:val="0"/>
      <w:marRight w:val="0"/>
      <w:marTop w:val="0"/>
      <w:marBottom w:val="0"/>
      <w:divBdr>
        <w:top w:val="none" w:sz="0" w:space="0" w:color="auto"/>
        <w:left w:val="none" w:sz="0" w:space="0" w:color="auto"/>
        <w:bottom w:val="none" w:sz="0" w:space="0" w:color="auto"/>
        <w:right w:val="none" w:sz="0" w:space="0" w:color="auto"/>
      </w:divBdr>
      <w:divsChild>
        <w:div w:id="648051848">
          <w:marLeft w:val="0"/>
          <w:marRight w:val="0"/>
          <w:marTop w:val="0"/>
          <w:marBottom w:val="0"/>
          <w:divBdr>
            <w:top w:val="none" w:sz="0" w:space="0" w:color="auto"/>
            <w:left w:val="none" w:sz="0" w:space="0" w:color="auto"/>
            <w:bottom w:val="none" w:sz="0" w:space="0" w:color="auto"/>
            <w:right w:val="none" w:sz="0" w:space="0" w:color="auto"/>
          </w:divBdr>
        </w:div>
        <w:div w:id="347176293">
          <w:marLeft w:val="0"/>
          <w:marRight w:val="0"/>
          <w:marTop w:val="0"/>
          <w:marBottom w:val="90"/>
          <w:divBdr>
            <w:top w:val="none" w:sz="0" w:space="0" w:color="auto"/>
            <w:left w:val="none" w:sz="0" w:space="0" w:color="auto"/>
            <w:bottom w:val="none" w:sz="0" w:space="0" w:color="auto"/>
            <w:right w:val="none" w:sz="0" w:space="0" w:color="auto"/>
          </w:divBdr>
        </w:div>
      </w:divsChild>
    </w:div>
    <w:div w:id="2084061494">
      <w:bodyDiv w:val="1"/>
      <w:marLeft w:val="0"/>
      <w:marRight w:val="0"/>
      <w:marTop w:val="0"/>
      <w:marBottom w:val="0"/>
      <w:divBdr>
        <w:top w:val="none" w:sz="0" w:space="0" w:color="auto"/>
        <w:left w:val="none" w:sz="0" w:space="0" w:color="auto"/>
        <w:bottom w:val="none" w:sz="0" w:space="0" w:color="auto"/>
        <w:right w:val="none" w:sz="0" w:space="0" w:color="auto"/>
      </w:divBdr>
      <w:divsChild>
        <w:div w:id="1808233477">
          <w:marLeft w:val="0"/>
          <w:marRight w:val="0"/>
          <w:marTop w:val="0"/>
          <w:marBottom w:val="0"/>
          <w:divBdr>
            <w:top w:val="none" w:sz="0" w:space="0" w:color="auto"/>
            <w:left w:val="none" w:sz="0" w:space="0" w:color="auto"/>
            <w:bottom w:val="none" w:sz="0" w:space="0" w:color="auto"/>
            <w:right w:val="none" w:sz="0" w:space="0" w:color="auto"/>
          </w:divBdr>
        </w:div>
        <w:div w:id="561143129">
          <w:marLeft w:val="0"/>
          <w:marRight w:val="0"/>
          <w:marTop w:val="0"/>
          <w:marBottom w:val="90"/>
          <w:divBdr>
            <w:top w:val="none" w:sz="0" w:space="0" w:color="auto"/>
            <w:left w:val="none" w:sz="0" w:space="0" w:color="auto"/>
            <w:bottom w:val="none" w:sz="0" w:space="0" w:color="auto"/>
            <w:right w:val="none" w:sz="0" w:space="0" w:color="auto"/>
          </w:divBdr>
        </w:div>
      </w:divsChild>
    </w:div>
    <w:div w:id="2111706270">
      <w:bodyDiv w:val="1"/>
      <w:marLeft w:val="0"/>
      <w:marRight w:val="0"/>
      <w:marTop w:val="0"/>
      <w:marBottom w:val="0"/>
      <w:divBdr>
        <w:top w:val="none" w:sz="0" w:space="0" w:color="auto"/>
        <w:left w:val="none" w:sz="0" w:space="0" w:color="auto"/>
        <w:bottom w:val="none" w:sz="0" w:space="0" w:color="auto"/>
        <w:right w:val="none" w:sz="0" w:space="0" w:color="auto"/>
      </w:divBdr>
      <w:divsChild>
        <w:div w:id="2116754023">
          <w:marLeft w:val="0"/>
          <w:marRight w:val="0"/>
          <w:marTop w:val="0"/>
          <w:marBottom w:val="0"/>
          <w:divBdr>
            <w:top w:val="none" w:sz="0" w:space="0" w:color="auto"/>
            <w:left w:val="none" w:sz="0" w:space="0" w:color="auto"/>
            <w:bottom w:val="none" w:sz="0" w:space="0" w:color="auto"/>
            <w:right w:val="none" w:sz="0" w:space="0" w:color="auto"/>
          </w:divBdr>
        </w:div>
        <w:div w:id="1606574963">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king</dc:creator>
  <cp:keywords/>
  <dc:description/>
  <cp:lastModifiedBy>jason king</cp:lastModifiedBy>
  <cp:revision>2</cp:revision>
  <dcterms:created xsi:type="dcterms:W3CDTF">2015-11-12T11:49:00Z</dcterms:created>
  <dcterms:modified xsi:type="dcterms:W3CDTF">2015-11-12T11:49:00Z</dcterms:modified>
</cp:coreProperties>
</file>